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Pr="0013137C" w:rsidRDefault="0013137C" w:rsidP="0013137C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Gent. Sig.</w:t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0" w:name="Testo1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separate"/>
      </w:r>
      <w:r w:rsidR="006C4A2A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 xml:space="preserve"> </w:t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end"/>
      </w:r>
      <w:bookmarkEnd w:id="0"/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1" w:name="Testo2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6C4A2A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1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2" w:name="Testo3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6C4A2A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2"/>
    </w:p>
    <w:p w:rsidR="0013137C" w:rsidRPr="0013137C" w:rsidRDefault="0013137C" w:rsidP="0013137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Monza,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TIME \@ "d MMMM yyyy"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7E45B3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>30 settembre 2016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  <w:t xml:space="preserve">               C.F.: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" w:name="Testo23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13137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3"/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rPr>
          <w:cantSplit/>
        </w:trPr>
        <w:tc>
          <w:tcPr>
            <w:tcW w:w="5000" w:type="pct"/>
            <w:tcBorders>
              <w:bottom w:val="single" w:sz="12" w:space="0" w:color="000000"/>
            </w:tcBorders>
            <w:vAlign w:val="center"/>
          </w:tcPr>
          <w:p w:rsidR="0013137C" w:rsidRPr="0013137C" w:rsidRDefault="0013137C" w:rsidP="00C466B2">
            <w:pPr>
              <w:keepNext/>
              <w:spacing w:after="0"/>
              <w:jc w:val="center"/>
              <w:outlineLvl w:val="1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D0058F" w:rsidRPr="005B4463">
              <w:rPr>
                <w:rFonts w:ascii="Verdana" w:eastAsia="Meiryo UI" w:hAnsi="Verdana" w:cs="Utsaah"/>
                <w:b/>
                <w:color w:val="17365D" w:themeColor="text2" w:themeShade="BF"/>
                <w:sz w:val="28"/>
                <w:szCs w:val="28"/>
              </w:rPr>
              <w:t>“RealmenteInSalute</w:t>
            </w:r>
            <w:r w:rsidRPr="005B4463">
              <w:rPr>
                <w:rFonts w:ascii="Verdana" w:eastAsia="Meiryo UI" w:hAnsi="Verdana" w:cs="Utsaah"/>
                <w:b/>
                <w:color w:val="17365D" w:themeColor="text2" w:themeShade="BF"/>
                <w:sz w:val="28"/>
                <w:szCs w:val="28"/>
              </w:rPr>
              <w:t>”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22"/>
                <w:szCs w:val="18"/>
              </w:rPr>
              <w:t xml:space="preserve"> 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>(mod. 5130-5129-5128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 xml:space="preserve"> FI/MAL) cod.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" w:name="Testo33"/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separate"/>
            </w:r>
            <w:r w:rsidR="00C466B2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>85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end"/>
            </w:r>
            <w:bookmarkEnd w:id="4"/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07"/>
        <w:gridCol w:w="2865"/>
      </w:tblGrid>
      <w:tr w:rsidR="0013137C" w:rsidRPr="0013137C" w:rsidTr="003142F7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2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LE PERSONE ASSICURATE</w:t>
            </w:r>
          </w:p>
        </w:tc>
      </w:tr>
      <w:tr w:rsidR="0013137C" w:rsidRPr="0013137C" w:rsidTr="003142F7">
        <w:tc>
          <w:tcPr>
            <w:tcW w:w="3534" w:type="pct"/>
            <w:tcBorders>
              <w:top w:val="nil"/>
              <w:bottom w:val="single" w:sz="6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outlineLvl w:val="3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Cognome e Nome</w:t>
            </w:r>
          </w:p>
        </w:tc>
        <w:tc>
          <w:tcPr>
            <w:tcW w:w="1466" w:type="pct"/>
            <w:tcBorders>
              <w:top w:val="nil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Età</w:t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1) </w:t>
            </w:r>
            <w:bookmarkStart w:id="5" w:name="Testo5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sto6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2)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sto12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3)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3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4)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6C4A2A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sto14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6C4A2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5)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sto15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6)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7)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8)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LE PREMESSE</w:t>
            </w:r>
          </w:p>
        </w:tc>
      </w:tr>
      <w:tr w:rsidR="0013137C" w:rsidRPr="0013137C" w:rsidTr="003142F7">
        <w:tc>
          <w:tcPr>
            <w:tcW w:w="5000" w:type="pct"/>
          </w:tcPr>
          <w:p w:rsidR="00B21C1F" w:rsidRDefault="00B21C1F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Rimborso delle spese di cura rese necessarie da malattia od infortunio nel Mondo intero nei seguenti termini:</w:t>
            </w:r>
          </w:p>
          <w:p w:rsidR="0013137C" w:rsidRPr="0013137C" w:rsidRDefault="0013137C" w:rsidP="0013137C">
            <w:pPr>
              <w:numPr>
                <w:ilvl w:val="0"/>
                <w:numId w:val="22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Utilizzo di Strutture e Medici convenzionati con Blue Assistance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pagamento diretto da parte di Reale Mutua tramite “Blue Assistance” alle Strutture e Medici;</w:t>
            </w:r>
          </w:p>
          <w:p w:rsidR="0013137C" w:rsidRPr="0013137C" w:rsidRDefault="0013137C" w:rsidP="0013137C">
            <w:pPr>
              <w:numPr>
                <w:ilvl w:val="0"/>
                <w:numId w:val="22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Utilizzo di Strutture e Medici non convenzionati (o utilizzo di Strutture e Medici convenzionati senza preventivo accordo con Blue Assistance)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Op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zioni Comfort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0% minimo di € 100 e massimo € 5.000; limite di indennizzo della retta di degenza di € 400 al giorno (IVA inclusa);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Opzione 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Deluxe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nessuno scoperto e limite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Decorrenza della garanzia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dal giorno stesso di effetto dell’assicurazione per gli infortuni e l’aborto post-traumatico; dal 300° giorno per il parto e le malattie della gravidanza e puerperio; dal 30° giorno per le altre malattie.</w:t>
            </w:r>
          </w:p>
          <w:p w:rsidR="00B21C1F" w:rsidRPr="0013137C" w:rsidRDefault="00B21C1F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13137C" w:rsidRPr="0013137C" w:rsidRDefault="00B313E8" w:rsidP="00B313E8">
      <w:pPr>
        <w:spacing w:after="0"/>
        <w:jc w:val="center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iCs/>
          <w:color w:val="17365D" w:themeColor="text2" w:themeShade="BF"/>
          <w:sz w:val="18"/>
          <w:szCs w:val="18"/>
          <w:lang w:eastAsia="it-IT"/>
        </w:rPr>
        <w:t>LE OPZIONI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"/>
        <w:gridCol w:w="9413"/>
      </w:tblGrid>
      <w:tr w:rsidR="0013137C" w:rsidRPr="0013137C" w:rsidTr="003142F7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13137C" w:rsidRPr="005B4463" w:rsidRDefault="00265A1F" w:rsidP="003142F7">
            <w:pPr>
              <w:spacing w:after="0"/>
              <w:jc w:val="center"/>
              <w:rPr>
                <w:rFonts w:ascii="Verdana" w:eastAsia="Meiryo UI" w:hAnsi="Verdana" w:cs="Utsaah"/>
                <w:b/>
                <w:i/>
                <w:iCs/>
                <w:color w:val="17365D" w:themeColor="text2" w:themeShade="BF"/>
                <w:sz w:val="18"/>
                <w:szCs w:val="18"/>
                <w:lang w:eastAsia="it-IT"/>
              </w:rPr>
            </w:pPr>
            <w:r w:rsidRPr="005B4463">
              <w:rPr>
                <w:rFonts w:ascii="Verdana" w:eastAsia="Meiryo UI" w:hAnsi="Verdana" w:cs="Utsaah"/>
                <w:b/>
                <w:i/>
                <w:iCs/>
                <w:color w:val="17365D" w:themeColor="text2" w:themeShade="BF"/>
                <w:sz w:val="18"/>
                <w:szCs w:val="18"/>
                <w:lang w:eastAsia="it-IT"/>
              </w:rPr>
              <w:t>AREA  EXTRA-RICOVERO</w:t>
            </w:r>
          </w:p>
        </w:tc>
      </w:tr>
      <w:tr w:rsidR="0013137C" w:rsidRPr="0013137C" w:rsidTr="00C00229">
        <w:tc>
          <w:tcPr>
            <w:tcW w:w="180" w:type="pct"/>
            <w:tcBorders>
              <w:top w:val="nil"/>
              <w:bottom w:val="single" w:sz="6" w:space="0" w:color="000000"/>
            </w:tcBorders>
          </w:tcPr>
          <w:p w:rsidR="00B21C1F" w:rsidRDefault="00B21C1F" w:rsidP="00AE19C1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E19C1" w:rsidRPr="0054005C" w:rsidRDefault="00AE19C1" w:rsidP="00AE19C1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A26EE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313E8" w:rsidRPr="0054005C" w:rsidRDefault="00B313E8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820" w:type="pct"/>
            <w:tcBorders>
              <w:top w:val="nil"/>
              <w:bottom w:val="single" w:sz="6" w:space="0" w:color="000000"/>
            </w:tcBorders>
          </w:tcPr>
          <w:p w:rsidR="00B21C1F" w:rsidRDefault="00B21C1F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4005C" w:rsidRDefault="005B4463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Formula “</w:t>
            </w:r>
            <w:r w:rsid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FOCUS</w:t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”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con massimale € 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5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.000</w:t>
            </w:r>
          </w:p>
          <w:p w:rsidR="00D0058F" w:rsidRDefault="0054005C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spese mediche pre e post ricoveri per Grandi Patologie (indicate nell’allegato), escluse quelle per il ricovero o intervento chirurgico.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</w:p>
          <w:p w:rsidR="006714C2" w:rsidRPr="006714C2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6714C2"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Pre e Post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Massimale € 5.000</w:t>
            </w:r>
          </w:p>
          <w:p w:rsidR="00D0058F" w:rsidRDefault="00D0058F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D0058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delle spese sostenute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="00CF2DF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per malattia o infortunio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nei 100 giorni precedenti e 120 giorni successivi al ricovero o intervento chirurgico e ad essi inerenti, per Grave Patologia, quali: visite specialistiche, accertamenti diagnostici compresi onorari medici, trattamenti di fisiokinesiterapia, trattamenti medici specialistici riabilitativi e terapeutici, cure termali (escluse spese alberghiere).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 il ricovero è a carico del S.S.N., Reale Mutua rimborsa le spese per maggior comfort alberghiero in regime solventi.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 assenza di ricovero, rimborso spese per chemioterapia e radioterapia per le neoplasie maligne.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se spese effettuate in Strutture sanitarie Convenzionate previa prenotazione con </w:t>
            </w:r>
            <w:hyperlink r:id="rId8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o in regime di accreditamento S.S.N.</w:t>
            </w:r>
          </w:p>
          <w:p w:rsidR="00CF2DFB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con scoperto 30% minimo € 35 se spese effettuate fuori convenzione o senza prenotazione.</w:t>
            </w:r>
          </w:p>
          <w:p w:rsidR="00F5361A" w:rsidRPr="00CF2DFB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6714C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>Area Extra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Alta 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- Massimale € 3.000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In assenza di ricovero o intervento chirurgico, rimborso delle spese sostenute per accertamenti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diagnostici necessari per malattia o infortunio quali: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Angiografia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RMN (Risonanza Magnetica Nucleare)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Scintigrafia per patologia vascolari od oncologiche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TAC (Tomografia Assiale Computerizzata)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accertamento diagnostico rimborso con franchigia € 50 se con utilizzo di Struttura convenzionata Blue Assistance; diversamente con scoperto 30% minimo € 50.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delle spese rimaste a carico per prestazioni in regime di S.S.N. </w:t>
            </w:r>
          </w:p>
          <w:p w:rsidR="00F5361A" w:rsidRPr="00F5361A" w:rsidRDefault="00F5361A" w:rsidP="00F5361A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Indennitaria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  <w:r w:rsidR="00C466B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Indennizzo Per Ricovero</w:t>
            </w:r>
          </w:p>
          <w:p w:rsidR="00F5361A" w:rsidRDefault="00F5361A" w:rsidP="00C466B2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Indennizzo forfettario di </w:t>
            </w:r>
            <w:r w:rsidRPr="004272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1.000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ogni sinistro; massimale per persona e anno assicurativo pari a 3 volte l’indennizzo sopra indicato.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Per ogni serie di day-hospital riferite ad unica cartella clinica l’indennità viene corrisposta una sola volta. 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  <w:r w:rsidR="00C466B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Diaria Post Ricovero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Per ricoveri con almeno un pernottamento per gravi patologie viene corrisposta una diaria di € 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"/>
                    <w:listEntry w:val="100"/>
                    <w:listEntry w:val="150"/>
                  </w:ddList>
                </w:ffData>
              </w:fldChar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un numero di 3 volte i pernottamenti con il massimo di 20 pernottamenti per ogni sinistro.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Nessuna diaria viene corrisposta per day-hospital, day-surgery o intervento ambulatoriale.</w:t>
            </w:r>
          </w:p>
          <w:p w:rsidR="00F5361A" w:rsidRPr="00F5361A" w:rsidRDefault="00F5361A" w:rsidP="00F5361A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Non Assicurativa</w:t>
            </w:r>
          </w:p>
          <w:p w:rsidR="00F5361A" w:rsidRPr="00B313E8" w:rsidRDefault="00F5361A" w:rsidP="00F5361A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9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 per prestazioni mediche, odontoiatriche e fisioterapiche.</w:t>
            </w:r>
          </w:p>
          <w:p w:rsidR="00F5361A" w:rsidRDefault="00F5361A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A26EE1" w:rsidRDefault="00F5361A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Formula “EXTRA</w:t>
            </w:r>
            <w:r w:rsidR="00A26EE1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” con massimale € 5.000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spese mediche pre e post ricoveri o interventi chirurgici, escluse quelle per i ricoveri o interventi chirurgici stessi.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</w:p>
          <w:p w:rsidR="00A26EE1" w:rsidRPr="006714C2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</w:pPr>
            <w:r w:rsidRPr="0054005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Pre e Post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Massimale € 5.000 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D0058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delle spese sostenute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malattia o infortunio nei 100 giorni precedenti e 120 giorni successivi al ricovero o intervento</w:t>
            </w:r>
            <w:r w:rsidR="00136940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chirurgico e ad essi inerenti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quali: visite specialistiche, accertamenti diagnostici compresi onorari medici, trattamenti di fisiokinesiterapia, trattamenti medici specialistici riabilitativi e terapeutici, cure termali (escluse spese alberghiere).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 il ricovero è a carico del S.S.N., Reale Mutua rimborsa le spese per maggior comfort alberghiero in regime solventi, fino a € 1.500 per il parto.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Spese inerenti il periodo di gravidanza fino a € 300.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 assenza di ricovero, rimborso spese per chemioterapia e radioterapia per le neoplasie maligne.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se spese effettuate in Strutture sanitarie Convenzionate previa prenotazione con </w:t>
            </w:r>
            <w:hyperlink r:id="rId10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o in regime di accreditamento S.S.N.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con scoperto 30% minimo € 35 se spese effettuate fuori convenzione o senza prenotazione.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</w:t>
            </w: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angiografie, scintigrafie per patologie cardiovascolari od oncologiche,  risonanze magnetiche nucleari e T.A.C.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assicurativo –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franchigia 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€ 50 se in Convenzione, altrimenti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0%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minimo € 50</w:t>
            </w:r>
            <w:r w:rsidR="00265A1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 non rientranti nelle altre garanzie acquistate.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€ 4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– franchigia € 35 se in Convenzione, altrimenti scoperto 30% minimo € 35</w:t>
            </w:r>
            <w:r w:rsidR="00265A1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accertamenti diagnostici, trattamenti di fisiokinesiterapia, onorari medici per visite specialistiche, non rientranti nelle altre garanzie.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€ 5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franchigia € 35 se in Convenzione, altrimenti scoperto 30% minimo € 35. Sono escluse le visite pediatriche, ginecologiche, visite e accertamenti odontoiatrici/ortodontici.</w:t>
            </w:r>
          </w:p>
          <w:p w:rsidR="00B21C1F" w:rsidRDefault="00B21C1F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65796B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65796B" w:rsidRPr="005B4463" w:rsidRDefault="0065796B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5B4463"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AREA  RICOVERO</w:t>
                  </w:r>
                  <w:r w:rsidR="00136940"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– “FORMULA FULL”</w:t>
                  </w:r>
                </w:p>
              </w:tc>
            </w:tr>
          </w:tbl>
          <w:p w:rsidR="0065796B" w:rsidRDefault="0065796B" w:rsidP="00EF277D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C00229" w:rsidRDefault="0065796B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65796B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Opzione Comfort – Massimale € 300.000 per persona/anno</w:t>
            </w:r>
          </w:p>
          <w:p w:rsidR="000F119D" w:rsidRDefault="000F119D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C0022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</w:t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C0022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alle Gravi patologie</w:t>
            </w:r>
          </w:p>
          <w:p w:rsidR="0065796B" w:rsidRDefault="000F119D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a intervento chirurgico </w:t>
            </w:r>
          </w:p>
          <w:p w:rsidR="00EF277D" w:rsidRPr="00EF277D" w:rsidRDefault="0065796B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65796B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Opzione Deluxe – Massimale € 500.000 per persona/anno</w:t>
            </w:r>
          </w:p>
          <w:p w:rsidR="00627884" w:rsidRPr="004272D8" w:rsidRDefault="00627884" w:rsidP="00CF2DF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13137C" w:rsidRPr="0013137C" w:rsidRDefault="007C65A0" w:rsidP="0065796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Ricoveri o interventi chirurgici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 per malattia od infortunio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</w:p>
          <w:p w:rsidR="0065796B" w:rsidRDefault="00494A2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Durante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rette di degenza, apparecchi terapeutici e protesi applicati fino a </w:t>
            </w:r>
          </w:p>
          <w:p w:rsidR="0013137C" w:rsidRPr="0013137C" w:rsidRDefault="0013137C" w:rsidP="0065796B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€ 5.000, assistenza medica ed infermieristica, cure e trattamenti di fisiokinesiterapia e riabilitativo/terapeutici, medicinali, accertamenti diagnostici interventi di chirurgia plastica ricostruttiva per neoplasie od infortunio, dialisi fino a 30 applicazione per anno e per persona;</w:t>
            </w:r>
            <w:r w:rsidR="00494A2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spese di trasporto fino a € 2.500, spese di vitto e pernottamento nel luogo di cura di un accompagnatore fino a € 2.000</w:t>
            </w:r>
          </w:p>
          <w:p w:rsidR="0013137C" w:rsidRPr="0013137C" w:rsidRDefault="00494A2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lastRenderedPageBreak/>
              <w:t>Prima e dopo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le visite specialistiche, trattamenti di fisiokinesiterapia e riabilitativo/terapeutici,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cure termali post ricoveri o interventi chirurgici,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accertamenti diagnostici ed onorari medici inerenti al ricovero o all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’intervento chirurgico nei 100 giorni precedenti e 12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giorni successivi al ricovero o all’intervento chirurgico stessi</w:t>
            </w:r>
            <w:r w:rsidR="00845A2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, </w:t>
            </w:r>
            <w:r w:rsidR="0061305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rimborsate con scoperto del 3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0%</w:t>
            </w:r>
            <w:r w:rsidR="0061305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Opzione Comfort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se effettuate al di fuori delle Strutture e Medici convenzionati Blue Assistance</w:t>
            </w:r>
            <w:r w:rsidR="00845A2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(sempre integralmente per Opzione Deluxe)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B446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cure e protesi dentarie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neoplasia maligna od infortunio, rimborso fino a € 5.500 per le protesi;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Parto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fino a € 3.000 (€ 5.000 Opzione Top) per parto naturale; fino a € 6.000 (€ 10.000 Opzione Top) per parto cesareo (fino a € 1.500 se a totale carico del S.S.N.); spese per prestazioni mediche dall’accertamento della gravidanza al parto fino a € 300 (€ 500</w:t>
            </w:r>
            <w:r w:rsidR="00A927B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="00A927B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escluse le spese successive al ricovero per parto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Ricovero all’estero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spese di un accompagnatore per il viaggio e se provata indisponibilità della Struttura Ospedaliera, vitto e pernottamento in struttura alberghiera, fino a € 2.500; in caso di ricovero all’estero per malattia improvvisa o infortunio, il rimborso viene effettuato integralmente anche in caso di non utilizzo di Strutture e Medici non convenzionati Blue Assistance; 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Trapianto di organi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sia come ricevente che come donatore vivente comprese le spese di prelievo trasporto di organi;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Indennità sostitutiva al rimborso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€ 150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(€ 300 per Opzione 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Deluxe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) per ogni pernottamento o per ogni giorno di degenza in day-hospital o day-surgery qualora il ricovero sia a totale carico del S.S.N.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 in caso di dialisi anche senza ricovero € 150 (€ 300 per Opzione Deluxe) per applicazione max 30 applicazioni per persona/anno; per il parto naturale o cesareo € 1.500 forfettario;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Assistenza domiciliare per malattie terminali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fino a € 11.000;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Terapie e diagnostica di alta specializzazione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esami extra-ricovero quali angiografie, scintigrafie per patologie cardiovascolari od oncologiche,  risonanze magnetiche nucleari e T.A.C., nonché le spese per la chemioterapia e radioterapia fino a € 2.500 per anno e per persona;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Cura per A.I.D.S</w:t>
            </w: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disponibilità di  una somma pari a € 5.500;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Medicina preventiva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per neonati fino a 6 mesi di età ecografia alle anche, oltre 6 anni e fino a 18 anni di età visita ortodontica, oltre 18 anni di età check-up completo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(esami di laboratorio, PSA sopra i 50 anni, ecografia prostatica, pap-test sopra i 25 anni, mammografia, ECG base, pressione arteriosa, visita medica conclusiva)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; 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 alternativa al check-up una visita specialistica (dermatologica, cardiologica, oculistica, ginecologica, urologica); un solo check-up o visita specialistica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ogni due anni per persona ed effettuati presso Strutture convenzionate;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Cure al neonato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difetti fisici, malformazioni o malattie congenite al neonato per il 1° anno di vita;</w:t>
            </w:r>
          </w:p>
          <w:p w:rsidR="0013137C" w:rsidRDefault="003750B9" w:rsidP="003750B9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Terapie oncologiche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rimborso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– anche in assenza di ricovero – spese per chemioterapia o radioterapia per neoplasie maligne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</w:p>
          <w:p w:rsidR="000F119D" w:rsidRDefault="000F119D" w:rsidP="003750B9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Franchigie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in caso di inserimento franchigie l’indennizzo forfettario per il parto a totale carico del S.S.N. è ridotto a € 750 e l’indennità sostitutiva al rimborso è ridotta al 50%. Dove previsti scoperti la franchigia opera in sostituzione di questi.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</w:t>
            </w: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angiografie, scintigrafie per patologie cardiovascolari od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oncologiche,  risonanze magnetiche nucleari e T.A.C.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(€ 6.000 per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assicurativo –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franchigia € 50 se in Convenzione,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altrimenti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0%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(10% per Opzione Deluxe)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minimo € 50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 non rientranti nelle altre garanzie.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€ 4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.000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(€ 8.000 per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–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franchigia € 35 se in Convenzione, altrimenti scoperto 30% (10% per Opzione Deluxe)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minimo € 35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diagnostici,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trattamenti di fisiokinesiterapia, onorari medici per visite specialistiche, non rientranti 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nelle altre garanzie.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€ 5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.000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(€ 10.000 per Opzione Deluxe)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franchigia € 35 se in Convenzione, altrimenti scoperto 30% (10% per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Opzione Deluxe) minimo € 35. Sono escluse le visite pediatriche, ginecologiche, visite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e accertamenti odontoiatrici/ortodontici.</w:t>
            </w:r>
          </w:p>
          <w:p w:rsidR="005B4463" w:rsidRDefault="005B4463" w:rsidP="005B4463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4921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26"/>
            </w:tblGrid>
            <w:tr w:rsidR="005B4463" w:rsidRPr="005B4463" w:rsidTr="005B4463">
              <w:tc>
                <w:tcPr>
                  <w:tcW w:w="5000" w:type="pct"/>
                  <w:tcBorders>
                    <w:top w:val="single" w:sz="6" w:space="0" w:color="000000"/>
                  </w:tcBorders>
                  <w:shd w:val="clear" w:color="auto" w:fill="auto"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5B4463" w:rsidRPr="005B4463" w:rsidTr="00BF0A4F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5B4463" w:rsidRPr="005B4463" w:rsidRDefault="005B4463" w:rsidP="000F119D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 w:rsidRPr="005B4463"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AREA  INDENNITARIA</w:t>
                        </w:r>
                      </w:p>
                    </w:tc>
                  </w:tr>
                </w:tbl>
                <w:p w:rsidR="00B21C1F" w:rsidRDefault="00B21C1F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/>
                      <w:i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Indennità per ricovero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o intervento chirurgico € </w:t>
                  </w:r>
                  <w:r w:rsidR="00C466B2"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1.000</w:t>
                  </w:r>
                  <w:r w:rsidRPr="00B21C1F">
                    <w:rPr>
                      <w:rFonts w:ascii="Verdana" w:eastAsia="Meiryo UI" w:hAnsi="Verdana" w:cs="Utsaah"/>
                      <w:b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per persona/anno: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lastRenderedPageBreak/>
                    <w:t>almeno un pernottamento;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il 30% dell’indennizzo per day-hospital o day-surgery o intervento chirurgico ambulatoriale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3 volte l’indennizzo per Gravi patologie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     </w:t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Limitazione alle Gravi patologie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Diaria post-ricovero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€ </w:t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50"/>
                          <w:listEntry w:val="100"/>
                          <w:listEntry w:val="150"/>
                        </w:ddList>
                      </w:ffData>
                    </w:fldChar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D65CC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per persona/anno, max 3 volte i pernottamenti del ricovero con il massimo di 20 pernottamenti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     </w:t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Limitazione alle Gravi patologie</w:t>
                  </w:r>
                </w:p>
                <w:p w:rsidR="00B21C1F" w:rsidRPr="00B21C1F" w:rsidRDefault="00B21C1F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5B4463" w:rsidRPr="00B21C1F" w:rsidTr="00BF0A4F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5B4463" w:rsidRPr="00B21C1F" w:rsidRDefault="005B4463" w:rsidP="00842CA4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 w:rsidRPr="00B21C1F"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AREA  NON ASSICURATIVA</w:t>
                        </w:r>
                      </w:p>
                    </w:tc>
                  </w:tr>
                </w:tbl>
                <w:p w:rsidR="00B21C1F" w:rsidRPr="00B21C1F" w:rsidRDefault="00B21C1F" w:rsidP="00E6400E">
                  <w:pPr>
                    <w:spacing w:after="0"/>
                    <w:ind w:left="-522" w:firstLine="522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5B4463" w:rsidRPr="00B21C1F" w:rsidRDefault="005B4463" w:rsidP="00E6400E">
                  <w:pPr>
                    <w:spacing w:after="0"/>
                    <w:ind w:left="-522" w:firstLine="522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Attivabile con </w:t>
                  </w:r>
                  <w:hyperlink r:id="rId11" w:history="1">
                    <w:r w:rsidRPr="00B21C1F">
                      <w:rPr>
                        <w:rStyle w:val="Collegamentoipertestuale"/>
                        <w:rFonts w:ascii="Verdana" w:eastAsia="Meiryo UI" w:hAnsi="Verdana" w:cs="Utsaah"/>
                        <w:sz w:val="18"/>
                        <w:szCs w:val="18"/>
                      </w:rPr>
                      <w:t>www.mynet.blue</w:t>
                    </w:r>
                  </w:hyperlink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inserendo il codice di 16 cifre, possibilità di tariffe agevolate presso</w:t>
                  </w:r>
                </w:p>
                <w:p w:rsidR="005B4463" w:rsidRDefault="005B4463" w:rsidP="00E6400E">
                  <w:pPr>
                    <w:spacing w:after="0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  <w:t>Centri medici convenzionati per prestazioni mediche, odontoiatriche e fisioterapiche.</w:t>
                  </w:r>
                </w:p>
                <w:p w:rsidR="00B21C1F" w:rsidRPr="00B21C1F" w:rsidRDefault="00B21C1F" w:rsidP="00E6400E">
                  <w:pPr>
                    <w:spacing w:after="0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B21C1F" w:rsidRPr="00B21C1F" w:rsidTr="004A40BC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B21C1F" w:rsidRPr="00B21C1F" w:rsidRDefault="00B21C1F" w:rsidP="004A40BC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Verdana" w:eastAsia="Meiryo UI" w:hAnsi="Verdana" w:cs="Utsaah"/>
                            <w:b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SEZIONE “TI ASSISTO”</w:t>
                        </w:r>
                      </w:p>
                    </w:tc>
                  </w:tr>
                </w:tbl>
                <w:p w:rsidR="005B4463" w:rsidRPr="005B4463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i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</w:tbl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DE4492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DE449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Salute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Informazioni, consigli e tutoring telefonico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Consigli medici e farmaceutici telefonici (24/24)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Prenotazione visite ed esami (da lunedì a venerdì 8-18)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Tutoring eccellenze sanitarie (da lunedì a venerdì 8-18)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infermiere (se ricovero di almeno 3 giorni, fino a € 500)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Consegna di farmaci (se permanenza a letto di almeno 3 settimane)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Invio di un medico generico o ambulanza (giorni feriali ore 20-8, prefestivi ore 14-24, festivi 24 su 24) 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Trasporto in ambulanza (fino a € 500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Trasferimento in strutture sanitarie specializzate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Parere medico complementare (Second opinion) dal lunedì al venerdì 9-18</w:t>
            </w:r>
          </w:p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DE4492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DE449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a Casa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Informazioni, consigli e tutoring telefonico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Tutoring medico telefonico personalizzato (se prognosi  superiore a 5 giorni)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Consulenza per riadattamento abitazione (per invalidità permanente)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accompagnatore o mezzo di trasporto (€ 300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fisioterapista (€ 700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Consegna della spesa (se permanenza a letto di almeno 3 settimane)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 (10 sedute per anno assicurativo)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0352C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Assistenza domiciliare integrata (se ricovero di almeno 5 giorni) con invio di medico o infermiere fino a 3 volte la settimana e max 20 uscite; un operatore socio-sanitario fino a 3 ore al giorno e max 120 ore per aiuto inerente l’alimentazione, igiene personale, vestizione, etc.;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u</w:t>
            </w:r>
            <w:r w:rsidRPr="000352C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na collaboratrice domestica fino a 4 ore al giorno e max 6 settimane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Prelievo di campioni da analizzare e consegna referti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 fino a 90 giorni per sinistro, spese di noleggio fino a € 300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Effettuazione di radiografie ed ecografie </w:t>
            </w:r>
          </w:p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0352C6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0352C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in Famiglia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collaboratrice domestica nei 60 giorni precedenti il parto fino a 12 ore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Assistenza ostetrica pre e post parto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accompagnatore o mezzo di trasporto fino a € 300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Viaggio di un familiare 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Banca cellule staminali del cordone ombelicale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pediatra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taxi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Invio di una baby-sitter</w:t>
            </w:r>
          </w:p>
          <w:p w:rsidR="00B21C1F" w:rsidRDefault="00B21C1F" w:rsidP="00B21C1F">
            <w:pPr>
              <w:spacing w:after="0"/>
              <w:ind w:left="36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C00229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“KIDS”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Valida per Assicurati di età non superiore a 18 anni</w:t>
            </w:r>
          </w:p>
          <w:p w:rsidR="00BF0A4F" w:rsidRPr="006D7B83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6D7B8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mediche per infortunio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€ 10.000 per persona e anno assicurativo, compresa: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Assistenza infermieristica domiciliare (max € 50 giornalieri e max per 90 giorni)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Danno estetico € 5.000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Spese di trasporto € 2.500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6D7B83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Durante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fisiokinesiterapia, diritti di sala operatoria, rette di degenza, farmaci e specialità medicinali; cure e protesi dentarie.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Se a totale carico del S.S.N., indennità sostitutiva di € 50 per ogni pernottamento e max 100 pernottamenti (day-hospital o day-surgery sono considerati un pernottamento)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Post-ricovero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 (fino a 120 giorni dal sinistro)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fisiokinesiterapia, cure e protesi dentarie, protesi anatomiche fino a € 5.000, noleggio o acquisto di apparecchi terapeutici o ortopedici fino a € 2.500,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20% minimo € 50.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Assenza di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 fino a € 2.000, cure e protesi dentarie fino a € 2.000, acquisto di protesi anatomiche fino a € 5.000, noleggio o acquisto di apparecchi terapeutici o ortopedici fino a € 2.500.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20% minimo € 50.</w:t>
            </w:r>
          </w:p>
          <w:p w:rsidR="00BF0A4F" w:rsidRPr="003142F7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Indennità abbonamento non goduti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€ 200 e se inabilità temporanea di almeno 20 giorni consecutivi.</w:t>
            </w:r>
          </w:p>
          <w:p w:rsidR="00BF0A4F" w:rsidRPr="003142F7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Assistenza Kids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una baby-sitter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accompagnatore o mezzo di trasporto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pediatra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Trasporto in ambulanza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Rientro sanitario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Viaggio di un familiare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</w:t>
            </w:r>
          </w:p>
          <w:p w:rsidR="00BF0A4F" w:rsidRPr="000212A3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0212A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2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F0A4F" w:rsidRPr="000212A3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“DENTAL”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per visita odontoiatrica e detartrasi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Una volta l’anno nei Centri odontoiatrici convenzionati: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7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Visita odontoiatrica iniziale (compresa la stesura del piano di cura e preventivo di spesa)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7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Ablazione semplice del tartaro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odontoiatriche a seguito di infortunio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€ 2.000 per persona e per anno assicurativo per cure e protesi dentarie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3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“FISIO”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D65CC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Pr="00627884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Indennità per intervento chirurgico da infortunio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Indennizzo forfettario di € 4.000 per ricoveri con almeno un pernottamento.</w:t>
            </w:r>
          </w:p>
          <w:p w:rsidR="00BF0A4F" w:rsidRPr="00627884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Indennità per immobilizzazione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Indennizzo forfettario di € 1.000 quando comporti applicazione di un mezzo di contenzione per fratture osteoarticolari o lesioni capsulo-legamentose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Ri</w:t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mborso spese per riabilitazione</w:t>
            </w:r>
          </w:p>
          <w:p w:rsidR="00BF0A4F" w:rsidRPr="00EF277D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Fino a € 5.000 per persona e per anno assicurativo per: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Amputazione arto inferiore o superiore completa o parziale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Lesioni del sistema nervoso centrale o periferico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Ustioni di terzo grado di almeno la metà del corpo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Anchilosi totale del gomito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Anchilosi completa coxo-femorale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4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76036" w:rsidRPr="0013137C" w:rsidRDefault="00B76036" w:rsidP="00B76036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13137C" w:rsidRPr="0013137C" w:rsidTr="00C00229">
        <w:tc>
          <w:tcPr>
            <w:tcW w:w="180" w:type="pct"/>
            <w:tcBorders>
              <w:top w:val="single" w:sz="6" w:space="0" w:color="000000"/>
            </w:tcBorders>
          </w:tcPr>
          <w:p w:rsidR="005B4463" w:rsidRPr="0013137C" w:rsidRDefault="005B4463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  <w:tc>
          <w:tcPr>
            <w:tcW w:w="4820" w:type="pct"/>
            <w:tcBorders>
              <w:top w:val="single" w:sz="6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13137C" w:rsidRPr="0013137C" w:rsidRDefault="007C5367" w:rsidP="007C5367">
      <w:pPr>
        <w:spacing w:after="0"/>
        <w:jc w:val="center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iCs/>
          <w:color w:val="17365D" w:themeColor="text2" w:themeShade="BF"/>
          <w:sz w:val="18"/>
          <w:szCs w:val="18"/>
        </w:rPr>
        <w:t>LE CONDIZIONI PARTICOLARI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7C5367" w:rsidP="007C5367">
            <w:pPr>
              <w:keepNext/>
              <w:spacing w:after="0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=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C00229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 xml:space="preserve">I PREMI ANNUI LORDI </w:t>
            </w:r>
          </w:p>
        </w:tc>
      </w:tr>
      <w:tr w:rsidR="0013137C" w:rsidRPr="0013137C" w:rsidTr="003142F7">
        <w:tc>
          <w:tcPr>
            <w:tcW w:w="5000" w:type="pct"/>
          </w:tcPr>
          <w:p w:rsidR="0013137C" w:rsidRDefault="0039085D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FOCUS Gravi Patologie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                                                             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9085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EXTRA Ricoveri o interventi chirurgici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                                     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FULL Comfort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</w:t>
            </w:r>
            <w:r w:rsidR="00F30244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Gravi Patologie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</w:t>
            </w:r>
            <w:r w:rsidR="00F3024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Limitazione Intervento chirurgico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diagnostica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FULL Deluxe</w:t>
            </w:r>
          </w:p>
          <w:p w:rsidR="00F30244" w:rsidRDefault="0039085D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F30244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  </w:t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F3024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diagnostica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39085D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INDENNITA’ per ricovero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INDENNITA’ per Grandi Patologie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DIARIA post-ricovero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DIARIA post-ricovero per Grandi Patologie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Accesso al Network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Obiettivo prevenzione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in Salute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a Casa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in Famiglia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Premio </w:t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uo"/>
                    <w:listEntry w:val="semestrale"/>
                  </w:ddList>
                </w:ffData>
              </w:fldChar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7E45B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lordo</w:t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€ </w: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466B2" w:rsidRPr="00C466B2" w:rsidRDefault="00C466B2" w:rsidP="00C466B2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Per Full – Comfort e Deluxe: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€ 1.000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="004046D1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€ 1.500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€ 2.500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€ 3.000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€ 5.000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Default="004046D1" w:rsidP="003142F7">
            <w:pPr>
              <w:spacing w:after="0"/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Con garanzia “doppia durata”</w:t>
            </w:r>
            <w:r w:rsidR="00092422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per Full Comfort e Deluxe</w:t>
            </w:r>
            <w:r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092422" w:rsidRPr="00092422" w:rsidRDefault="00092422" w:rsidP="00092422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Premio </w:t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uo"/>
                    <w:listEntry w:val="semestrale"/>
                  </w:ddList>
                </w:ffData>
              </w:fldChar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D65C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lordo € </w:t>
            </w:r>
            <w:r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€ 1.000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€ 1.500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€ 2.500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€ 3.000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4046D1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€ 5.000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E45B3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4046D1" w:rsidRPr="0013137C" w:rsidRDefault="004046D1" w:rsidP="003142F7">
            <w:pPr>
              <w:spacing w:after="0"/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13137C" w:rsidRPr="0013137C" w:rsidTr="003142F7">
        <w:trPr>
          <w:trHeight w:val="667"/>
        </w:trPr>
        <w:tc>
          <w:tcPr>
            <w:tcW w:w="5000" w:type="pct"/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Il premio è  adeguato annualmente in base all’indice delle spese sanitarie emesso dall’ISTAT ed in base al crescere dell’età come da Appendice 1 (solo per le polizze di durata annuale)</w:t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LA DURATA CONTRATTUALE</w:t>
            </w:r>
          </w:p>
        </w:tc>
      </w:tr>
      <w:tr w:rsidR="0013137C" w:rsidRPr="0013137C" w:rsidTr="003142F7">
        <w:tc>
          <w:tcPr>
            <w:tcW w:w="5000" w:type="pct"/>
          </w:tcPr>
          <w:p w:rsidR="0013137C" w:rsidRPr="0013137C" w:rsidRDefault="0013137C" w:rsidP="00092422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 xml:space="preserve">Anni </w:t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bookmarkStart w:id="16" w:name="_GoBack"/>
            <w:r w:rsidR="00530812">
              <w:rPr>
                <w:rFonts w:ascii="Verdana" w:eastAsia="Meiryo UI" w:hAnsi="Verdana" w:cs="Utsaah"/>
                <w:b/>
                <w:bCs/>
                <w:noProof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 xml:space="preserve">CINQUE </w:t>
            </w:r>
            <w:r w:rsidR="004046D1">
              <w:rPr>
                <w:rFonts w:ascii="Verdana" w:eastAsia="Meiryo UI" w:hAnsi="Verdana" w:cs="Utsaah"/>
                <w:b/>
                <w:bCs/>
                <w:noProof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 xml:space="preserve">oppure </w:t>
            </w:r>
            <w:r w:rsidR="00092422">
              <w:rPr>
                <w:rFonts w:ascii="Verdana" w:eastAsia="Meiryo UI" w:hAnsi="Verdana" w:cs="Utsaah"/>
                <w:b/>
                <w:bCs/>
                <w:noProof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>"Doppia Durata"</w:t>
            </w:r>
            <w:bookmarkEnd w:id="16"/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</w:tbl>
    <w:p w:rsidR="0013137C" w:rsidRPr="0013137C" w:rsidRDefault="0013137C" w:rsidP="0013137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Il presente preventivo ha validità di 60 giorni a partire dalla data di emissione sopra indicata.</w:t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</w:p>
    <w:p w:rsidR="0013137C" w:rsidRPr="0013137C" w:rsidRDefault="0013137C" w:rsidP="0013137C">
      <w:pPr>
        <w:spacing w:after="0"/>
        <w:ind w:left="5664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REALE MUTUA ASSICURAZIONI</w:t>
      </w:r>
    </w:p>
    <w:sectPr w:rsidR="0013137C" w:rsidRPr="0013137C" w:rsidSect="007C1182">
      <w:footerReference w:type="default" r:id="rId15"/>
      <w:headerReference w:type="first" r:id="rId16"/>
      <w:footerReference w:type="first" r:id="rId17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CC" w:rsidRDefault="00DD65CC">
      <w:pPr>
        <w:spacing w:after="0"/>
      </w:pPr>
      <w:r>
        <w:separator/>
      </w:r>
    </w:p>
  </w:endnote>
  <w:endnote w:type="continuationSeparator" w:id="0">
    <w:p w:rsidR="00DD65CC" w:rsidRDefault="00DD6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BC" w:rsidRDefault="004A40B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56C4707" wp14:editId="75EDA52A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BC" w:rsidRDefault="004A40B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578DB2E" wp14:editId="387D7902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09820F6" wp14:editId="2735520A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BC" w:rsidRPr="00D37827" w:rsidRDefault="004A40BC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CC" w:rsidRDefault="00DD65CC">
      <w:pPr>
        <w:spacing w:after="0"/>
      </w:pPr>
      <w:r>
        <w:separator/>
      </w:r>
    </w:p>
  </w:footnote>
  <w:footnote w:type="continuationSeparator" w:id="0">
    <w:p w:rsidR="00DD65CC" w:rsidRDefault="00DD6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BC" w:rsidRDefault="004A40B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E6435B" wp14:editId="74B2C0B7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0BC" w:rsidRPr="00B02242" w:rsidRDefault="004A40BC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Agenzia Monza Brianza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– Zecca Grignani s.r.l. </w:t>
                          </w:r>
                        </w:p>
                        <w:p w:rsidR="004A40BC" w:rsidRPr="00B02242" w:rsidRDefault="004A40BC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Sede principale : Via Pavoni 1 – 20900 Monza (MB) - Tel. 039 2301022 / Fax 039 367022    </w:t>
                          </w:r>
                        </w:p>
                        <w:p w:rsidR="004A40BC" w:rsidRPr="00B02242" w:rsidRDefault="004A40BC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20831 Seregno (MB) – Tel. 0362 230444 / Fax 0362 234331</w:t>
                          </w:r>
                        </w:p>
                        <w:p w:rsidR="004A40BC" w:rsidRPr="00B02242" w:rsidRDefault="004A40B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4A40BC" w:rsidRPr="00B02242" w:rsidRDefault="004A40B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C.F. e P. IVA 09204320965 – CCIAA REA Monza e Brianza MB-1903373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08981156" wp14:editId="4CDDD673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720AF"/>
    <w:multiLevelType w:val="hybridMultilevel"/>
    <w:tmpl w:val="B3D0A160"/>
    <w:lvl w:ilvl="0" w:tplc="7D2433D4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75B"/>
    <w:multiLevelType w:val="hybridMultilevel"/>
    <w:tmpl w:val="245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6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8">
    <w:nsid w:val="10652013"/>
    <w:multiLevelType w:val="hybridMultilevel"/>
    <w:tmpl w:val="85023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5E25"/>
    <w:multiLevelType w:val="hybridMultilevel"/>
    <w:tmpl w:val="0C1CF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F2999"/>
    <w:multiLevelType w:val="hybridMultilevel"/>
    <w:tmpl w:val="07C6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>
    <w:nsid w:val="1AED2D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74BB1"/>
    <w:multiLevelType w:val="hybridMultilevel"/>
    <w:tmpl w:val="178C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E56E4"/>
    <w:multiLevelType w:val="hybridMultilevel"/>
    <w:tmpl w:val="7B4EF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00202"/>
    <w:multiLevelType w:val="hybridMultilevel"/>
    <w:tmpl w:val="580E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BA02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5D466F"/>
    <w:multiLevelType w:val="hybridMultilevel"/>
    <w:tmpl w:val="90301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4D05B75"/>
    <w:multiLevelType w:val="hybridMultilevel"/>
    <w:tmpl w:val="E684F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20CFE"/>
    <w:multiLevelType w:val="hybridMultilevel"/>
    <w:tmpl w:val="21E0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A2A85"/>
    <w:multiLevelType w:val="hybridMultilevel"/>
    <w:tmpl w:val="ECA65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B53EE"/>
    <w:multiLevelType w:val="hybridMultilevel"/>
    <w:tmpl w:val="21CC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B7D04"/>
    <w:multiLevelType w:val="hybridMultilevel"/>
    <w:tmpl w:val="B3FC5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3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A677A0"/>
    <w:multiLevelType w:val="hybridMultilevel"/>
    <w:tmpl w:val="324E2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35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3A1011"/>
    <w:multiLevelType w:val="hybridMultilevel"/>
    <w:tmpl w:val="1EB4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29"/>
  </w:num>
  <w:num w:numId="5">
    <w:abstractNumId w:val="34"/>
  </w:num>
  <w:num w:numId="6">
    <w:abstractNumId w:val="6"/>
  </w:num>
  <w:num w:numId="7">
    <w:abstractNumId w:val="35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36"/>
  </w:num>
  <w:num w:numId="13">
    <w:abstractNumId w:val="9"/>
  </w:num>
  <w:num w:numId="14">
    <w:abstractNumId w:val="10"/>
  </w:num>
  <w:num w:numId="15">
    <w:abstractNumId w:val="31"/>
  </w:num>
  <w:num w:numId="16">
    <w:abstractNumId w:val="32"/>
  </w:num>
  <w:num w:numId="17">
    <w:abstractNumId w:val="4"/>
  </w:num>
  <w:num w:numId="18">
    <w:abstractNumId w:val="20"/>
  </w:num>
  <w:num w:numId="19">
    <w:abstractNumId w:val="0"/>
  </w:num>
  <w:num w:numId="20">
    <w:abstractNumId w:val="1"/>
  </w:num>
  <w:num w:numId="21">
    <w:abstractNumId w:val="37"/>
  </w:num>
  <w:num w:numId="22">
    <w:abstractNumId w:val="14"/>
  </w:num>
  <w:num w:numId="23">
    <w:abstractNumId w:val="21"/>
  </w:num>
  <w:num w:numId="24">
    <w:abstractNumId w:val="2"/>
  </w:num>
  <w:num w:numId="25">
    <w:abstractNumId w:val="25"/>
  </w:num>
  <w:num w:numId="26">
    <w:abstractNumId w:val="38"/>
  </w:num>
  <w:num w:numId="27">
    <w:abstractNumId w:val="33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  <w:num w:numId="32">
    <w:abstractNumId w:val="28"/>
  </w:num>
  <w:num w:numId="33">
    <w:abstractNumId w:val="12"/>
  </w:num>
  <w:num w:numId="34">
    <w:abstractNumId w:val="22"/>
  </w:num>
  <w:num w:numId="35">
    <w:abstractNumId w:val="24"/>
  </w:num>
  <w:num w:numId="36">
    <w:abstractNumId w:val="18"/>
  </w:num>
  <w:num w:numId="37">
    <w:abstractNumId w:val="8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xo7vv8pzl5+bK3sXD65Q7fxydrQ=" w:salt="l9DoCcB3CVjspts2yOJyG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212A3"/>
    <w:rsid w:val="0003312B"/>
    <w:rsid w:val="000352C6"/>
    <w:rsid w:val="00050F3A"/>
    <w:rsid w:val="00061360"/>
    <w:rsid w:val="00080DA6"/>
    <w:rsid w:val="00092422"/>
    <w:rsid w:val="000B2405"/>
    <w:rsid w:val="000B3795"/>
    <w:rsid w:val="000F119D"/>
    <w:rsid w:val="0011372A"/>
    <w:rsid w:val="0013137C"/>
    <w:rsid w:val="00136940"/>
    <w:rsid w:val="00151CCF"/>
    <w:rsid w:val="0017731F"/>
    <w:rsid w:val="001A6031"/>
    <w:rsid w:val="001C13E2"/>
    <w:rsid w:val="001C5B3B"/>
    <w:rsid w:val="001D1B0C"/>
    <w:rsid w:val="00205AA9"/>
    <w:rsid w:val="00264B3C"/>
    <w:rsid w:val="00265A1F"/>
    <w:rsid w:val="002741C9"/>
    <w:rsid w:val="00290A48"/>
    <w:rsid w:val="002A51EF"/>
    <w:rsid w:val="002B7C72"/>
    <w:rsid w:val="002B7E40"/>
    <w:rsid w:val="002C27AF"/>
    <w:rsid w:val="002C5197"/>
    <w:rsid w:val="002C7B90"/>
    <w:rsid w:val="002D72F6"/>
    <w:rsid w:val="002E7181"/>
    <w:rsid w:val="0031243A"/>
    <w:rsid w:val="003142F7"/>
    <w:rsid w:val="00314EFD"/>
    <w:rsid w:val="003750B9"/>
    <w:rsid w:val="0039085D"/>
    <w:rsid w:val="003C3482"/>
    <w:rsid w:val="003E25E0"/>
    <w:rsid w:val="003F3AA6"/>
    <w:rsid w:val="003F592D"/>
    <w:rsid w:val="00402468"/>
    <w:rsid w:val="004046D1"/>
    <w:rsid w:val="00411B89"/>
    <w:rsid w:val="00415AE8"/>
    <w:rsid w:val="004272D8"/>
    <w:rsid w:val="004468AE"/>
    <w:rsid w:val="00452AFA"/>
    <w:rsid w:val="00462526"/>
    <w:rsid w:val="0048115F"/>
    <w:rsid w:val="00494A2C"/>
    <w:rsid w:val="004A40BC"/>
    <w:rsid w:val="00513AD0"/>
    <w:rsid w:val="00525B45"/>
    <w:rsid w:val="00530812"/>
    <w:rsid w:val="0054005C"/>
    <w:rsid w:val="0058773A"/>
    <w:rsid w:val="005A16C1"/>
    <w:rsid w:val="005B4463"/>
    <w:rsid w:val="005C3FB8"/>
    <w:rsid w:val="0061305A"/>
    <w:rsid w:val="00626959"/>
    <w:rsid w:val="00627884"/>
    <w:rsid w:val="00640BE1"/>
    <w:rsid w:val="006506A4"/>
    <w:rsid w:val="0065796B"/>
    <w:rsid w:val="006714C2"/>
    <w:rsid w:val="006C15F1"/>
    <w:rsid w:val="006C4A2A"/>
    <w:rsid w:val="006D7B83"/>
    <w:rsid w:val="0072271D"/>
    <w:rsid w:val="00726109"/>
    <w:rsid w:val="00760AFE"/>
    <w:rsid w:val="007C1182"/>
    <w:rsid w:val="007C5367"/>
    <w:rsid w:val="007C65A0"/>
    <w:rsid w:val="007E45B3"/>
    <w:rsid w:val="007E45FB"/>
    <w:rsid w:val="00816407"/>
    <w:rsid w:val="00842CA4"/>
    <w:rsid w:val="00845A22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14BDA"/>
    <w:rsid w:val="00A26EE1"/>
    <w:rsid w:val="00A43E9A"/>
    <w:rsid w:val="00A45EF1"/>
    <w:rsid w:val="00A91180"/>
    <w:rsid w:val="00A92193"/>
    <w:rsid w:val="00A927B7"/>
    <w:rsid w:val="00AA3577"/>
    <w:rsid w:val="00AB4AB1"/>
    <w:rsid w:val="00AC324B"/>
    <w:rsid w:val="00AC4A78"/>
    <w:rsid w:val="00AE00D6"/>
    <w:rsid w:val="00AE19C1"/>
    <w:rsid w:val="00B02242"/>
    <w:rsid w:val="00B21C1F"/>
    <w:rsid w:val="00B313E8"/>
    <w:rsid w:val="00B76036"/>
    <w:rsid w:val="00B977B9"/>
    <w:rsid w:val="00BA460A"/>
    <w:rsid w:val="00BC6946"/>
    <w:rsid w:val="00BE21AD"/>
    <w:rsid w:val="00BE6FEC"/>
    <w:rsid w:val="00BF0A4F"/>
    <w:rsid w:val="00BF3CC7"/>
    <w:rsid w:val="00C00229"/>
    <w:rsid w:val="00C10362"/>
    <w:rsid w:val="00C466B2"/>
    <w:rsid w:val="00CD0DE3"/>
    <w:rsid w:val="00CE3B4F"/>
    <w:rsid w:val="00CF2DFB"/>
    <w:rsid w:val="00CF5901"/>
    <w:rsid w:val="00D0058F"/>
    <w:rsid w:val="00D36463"/>
    <w:rsid w:val="00D37827"/>
    <w:rsid w:val="00D41C01"/>
    <w:rsid w:val="00D53591"/>
    <w:rsid w:val="00DB7254"/>
    <w:rsid w:val="00DC1C8D"/>
    <w:rsid w:val="00DD65CC"/>
    <w:rsid w:val="00DE420E"/>
    <w:rsid w:val="00DE4492"/>
    <w:rsid w:val="00E11AF5"/>
    <w:rsid w:val="00E55AB8"/>
    <w:rsid w:val="00E61A61"/>
    <w:rsid w:val="00E6400E"/>
    <w:rsid w:val="00EB22FA"/>
    <w:rsid w:val="00EC37C5"/>
    <w:rsid w:val="00EC42A7"/>
    <w:rsid w:val="00EF20DA"/>
    <w:rsid w:val="00EF277D"/>
    <w:rsid w:val="00F01305"/>
    <w:rsid w:val="00F015C3"/>
    <w:rsid w:val="00F2253C"/>
    <w:rsid w:val="00F30244"/>
    <w:rsid w:val="00F5361A"/>
    <w:rsid w:val="00F57076"/>
    <w:rsid w:val="00F8034F"/>
    <w:rsid w:val="00F93711"/>
    <w:rsid w:val="00FC49EF"/>
    <w:rsid w:val="00FD1C2B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Paragrafoelenco">
    <w:name w:val="List Paragraph"/>
    <w:basedOn w:val="Normale"/>
    <w:rsid w:val="00CF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Paragrafoelenco">
    <w:name w:val="List Paragraph"/>
    <w:basedOn w:val="Normale"/>
    <w:rsid w:val="00CF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t.blue" TargetMode="External"/><Relationship Id="rId13" Type="http://schemas.openxmlformats.org/officeDocument/2006/relationships/hyperlink" Target="http://www.mynet.blu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net.blu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t.bl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t.bl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net.blue" TargetMode="External"/><Relationship Id="rId14" Type="http://schemas.openxmlformats.org/officeDocument/2006/relationships/hyperlink" Target="http://www.mynet.bl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cp:lastPrinted>2016-01-06T10:49:00Z</cp:lastPrinted>
  <dcterms:created xsi:type="dcterms:W3CDTF">2016-09-26T14:01:00Z</dcterms:created>
  <dcterms:modified xsi:type="dcterms:W3CDTF">2016-09-30T16:23:00Z</dcterms:modified>
</cp:coreProperties>
</file>